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9F" w:rsidRPr="00DC373F" w:rsidRDefault="00087576">
      <w:pPr>
        <w:rPr>
          <w:b/>
        </w:rPr>
      </w:pPr>
      <w:r w:rsidRPr="00DC373F">
        <w:rPr>
          <w:b/>
        </w:rPr>
        <w:t>Covid 19 Document de justification</w:t>
      </w:r>
    </w:p>
    <w:p w:rsidR="00087576" w:rsidRDefault="00087576" w:rsidP="000875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DC373F">
        <w:rPr>
          <w:rFonts w:ascii="ArialMT" w:hAnsi="ArialMT" w:cs="ArialMT"/>
          <w:b/>
          <w:sz w:val="18"/>
          <w:szCs w:val="18"/>
        </w:rPr>
        <w:t>Impact</w:t>
      </w:r>
      <w:r>
        <w:rPr>
          <w:rFonts w:ascii="ArialMT" w:hAnsi="ArialMT" w:cs="ArialMT"/>
          <w:sz w:val="18"/>
          <w:szCs w:val="18"/>
        </w:rPr>
        <w:t xml:space="preserve"> : les bénéfices anticipés (pour la population, les cycles de décision, les personnels de santé…) ;</w:t>
      </w:r>
    </w:p>
    <w:p w:rsidR="00087576" w:rsidRDefault="00DC1758" w:rsidP="000875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Exemple des hôpitaux : barrière de confinement statique (résistant à la surpression des blocs opératoires et dépression des volumes contaminés) </w:t>
      </w:r>
    </w:p>
    <w:p w:rsidR="00565795" w:rsidRDefault="00DC1758" w:rsidP="000875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Actuellement,</w:t>
      </w:r>
      <w:r w:rsidR="00565795">
        <w:rPr>
          <w:rFonts w:ascii="ArialMT" w:hAnsi="ArialMT" w:cs="ArialMT"/>
          <w:sz w:val="18"/>
          <w:szCs w:val="18"/>
        </w:rPr>
        <w:t xml:space="preserve"> le maintien des profils sur les 4 côtés sont réalisés à l’aide de ressorts</w:t>
      </w:r>
    </w:p>
    <w:p w:rsidR="00DC1758" w:rsidRDefault="00565795" w:rsidP="000875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La fixation du joint harpon muni de bavettes dans la gorge du profil assure ainsi l’étanchéité périphérique de la zone à confiner. </w:t>
      </w:r>
    </w:p>
    <w:p w:rsidR="00842D68" w:rsidRDefault="00842D68" w:rsidP="000875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DC1758" w:rsidRDefault="00DC1758" w:rsidP="000875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Avant</w:t>
      </w:r>
      <w:r w:rsidR="00842D68">
        <w:rPr>
          <w:rFonts w:ascii="ArialMT" w:hAnsi="ArialMT" w:cs="ArialMT"/>
          <w:sz w:val="18"/>
          <w:szCs w:val="18"/>
        </w:rPr>
        <w:t xml:space="preserve"> le 27 mars 2020 CHU de Toulouse</w:t>
      </w:r>
    </w:p>
    <w:p w:rsidR="00DC1758" w:rsidRDefault="00842D68" w:rsidP="000875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  <w:lang w:eastAsia="fr-FR"/>
        </w:rPr>
        <w:drawing>
          <wp:inline distT="0" distB="0" distL="0" distR="0">
            <wp:extent cx="3333750" cy="4445000"/>
            <wp:effectExtent l="0" t="0" r="0" b="0"/>
            <wp:docPr id="1" name="Image 1" descr="C:\Users\Olivier\Desktop\CLEANJOB\IMG_31611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ier\Desktop\CLEANJOB\IMG_3161100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340" cy="444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D68" w:rsidRDefault="00842D68" w:rsidP="000875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DC1758" w:rsidRDefault="00DC1758" w:rsidP="000875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Après   </w:t>
      </w:r>
      <w:r w:rsidR="00842D68">
        <w:rPr>
          <w:rFonts w:ascii="ArialMT" w:hAnsi="ArialMT" w:cs="ArialMT"/>
          <w:sz w:val="18"/>
          <w:szCs w:val="18"/>
        </w:rPr>
        <w:t>(Expérimentation du 27 Mars 2020 Toulouse)</w:t>
      </w:r>
    </w:p>
    <w:p w:rsidR="00087576" w:rsidRDefault="00842D68" w:rsidP="000875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  <w:lang w:eastAsia="fr-FR"/>
        </w:rPr>
        <w:drawing>
          <wp:inline distT="0" distB="0" distL="0" distR="0">
            <wp:extent cx="3594101" cy="2695575"/>
            <wp:effectExtent l="0" t="0" r="6350" b="9525"/>
            <wp:docPr id="2" name="Image 2" descr="C:\Users\Olivier\Desktop\CLEANJOB\20200330_112012_158556318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ivier\Desktop\CLEANJOB\20200330_112012_15855631821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302" cy="270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D68" w:rsidRDefault="00842D68" w:rsidP="000875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087576" w:rsidRDefault="00087576" w:rsidP="000875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DC373F">
        <w:rPr>
          <w:rFonts w:ascii="ArialMT" w:hAnsi="ArialMT" w:cs="ArialMT"/>
          <w:b/>
          <w:sz w:val="18"/>
          <w:szCs w:val="18"/>
        </w:rPr>
        <w:t>Crédibilité</w:t>
      </w:r>
      <w:r>
        <w:rPr>
          <w:rFonts w:ascii="ArialMT" w:hAnsi="ArialMT" w:cs="ArialMT"/>
          <w:sz w:val="18"/>
          <w:szCs w:val="18"/>
        </w:rPr>
        <w:t xml:space="preserve"> : tout élément de preuve, scientifique ou technique, permettant de confirmer la faisabilité du projet ;</w:t>
      </w:r>
    </w:p>
    <w:p w:rsidR="009D5EDA" w:rsidRDefault="009D5EDA" w:rsidP="00087576">
      <w:pPr>
        <w:rPr>
          <w:rFonts w:ascii="ArialMT" w:hAnsi="ArialMT" w:cs="ArialMT"/>
          <w:sz w:val="18"/>
          <w:szCs w:val="18"/>
        </w:rPr>
      </w:pPr>
    </w:p>
    <w:p w:rsidR="009D5EDA" w:rsidRDefault="009D5EDA" w:rsidP="00087576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L’état de l’art du projet Cleanjob </w:t>
      </w:r>
      <w:r w:rsidR="00A173DD">
        <w:rPr>
          <w:rFonts w:ascii="ArialMT" w:hAnsi="ArialMT" w:cs="ArialMT"/>
          <w:sz w:val="18"/>
          <w:szCs w:val="18"/>
        </w:rPr>
        <w:t>a été démontré</w:t>
      </w:r>
      <w:r>
        <w:rPr>
          <w:rFonts w:ascii="ArialMT" w:hAnsi="ArialMT" w:cs="ArialMT"/>
          <w:sz w:val="18"/>
          <w:szCs w:val="18"/>
        </w:rPr>
        <w:t xml:space="preserve"> ci-dessus avec les 2 photos.</w:t>
      </w:r>
    </w:p>
    <w:p w:rsidR="00A173DD" w:rsidRDefault="00A173DD" w:rsidP="00A173DD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Le </w:t>
      </w:r>
      <w:r w:rsidR="00DC1758">
        <w:rPr>
          <w:rFonts w:ascii="ArialMT" w:hAnsi="ArialMT" w:cs="ArialMT"/>
          <w:sz w:val="18"/>
          <w:szCs w:val="18"/>
        </w:rPr>
        <w:t xml:space="preserve">produit américain existant </w:t>
      </w:r>
      <w:r>
        <w:rPr>
          <w:rFonts w:ascii="ArialMT" w:hAnsi="ArialMT" w:cs="ArialMT"/>
          <w:sz w:val="18"/>
          <w:szCs w:val="18"/>
        </w:rPr>
        <w:t xml:space="preserve">zipwall </w:t>
      </w:r>
      <w:r w:rsidR="00DC1758">
        <w:rPr>
          <w:rFonts w:ascii="ArialMT" w:hAnsi="ArialMT" w:cs="ArialMT"/>
          <w:sz w:val="18"/>
          <w:szCs w:val="18"/>
        </w:rPr>
        <w:t>a été contesté</w:t>
      </w:r>
      <w:r>
        <w:rPr>
          <w:rFonts w:ascii="ArialMT" w:hAnsi="ArialMT" w:cs="ArialMT"/>
          <w:sz w:val="18"/>
          <w:szCs w:val="18"/>
        </w:rPr>
        <w:t xml:space="preserve"> par l’examinateur brevet au regard </w:t>
      </w:r>
      <w:r>
        <w:rPr>
          <w:rFonts w:ascii="ArialMT" w:hAnsi="ArialMT" w:cs="ArialMT"/>
          <w:sz w:val="18"/>
          <w:szCs w:val="18"/>
        </w:rPr>
        <w:t xml:space="preserve">du sixième brevet FR 1901608 </w:t>
      </w:r>
      <w:r>
        <w:rPr>
          <w:rFonts w:ascii="ArialMT" w:hAnsi="ArialMT" w:cs="ArialMT"/>
          <w:sz w:val="18"/>
          <w:szCs w:val="18"/>
        </w:rPr>
        <w:t xml:space="preserve">CLEANJOB déposé </w:t>
      </w:r>
      <w:r>
        <w:rPr>
          <w:rFonts w:ascii="ArialMT" w:hAnsi="ArialMT" w:cs="ArialMT"/>
          <w:sz w:val="18"/>
          <w:szCs w:val="18"/>
        </w:rPr>
        <w:t>en février 2019</w:t>
      </w:r>
    </w:p>
    <w:p w:rsidR="00DC1758" w:rsidRDefault="00A173DD" w:rsidP="00087576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Cleanjob a ainsi démontré sa réelle </w:t>
      </w:r>
      <w:r w:rsidR="00DC1758">
        <w:rPr>
          <w:rFonts w:ascii="ArialMT" w:hAnsi="ArialMT" w:cs="ArialMT"/>
          <w:sz w:val="18"/>
          <w:szCs w:val="18"/>
        </w:rPr>
        <w:t>étanchéité</w:t>
      </w:r>
      <w:r>
        <w:rPr>
          <w:rFonts w:ascii="ArialMT" w:hAnsi="ArialMT" w:cs="ArialMT"/>
          <w:sz w:val="18"/>
          <w:szCs w:val="18"/>
        </w:rPr>
        <w:t>.</w:t>
      </w:r>
    </w:p>
    <w:p w:rsidR="006F1117" w:rsidRDefault="00DC373F" w:rsidP="00DC373F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Retour d’expériences utilisateurs : Le CHU de Toulouse a commandé </w:t>
      </w:r>
      <w:r w:rsidR="00842D68">
        <w:rPr>
          <w:rFonts w:ascii="ArialMT" w:hAnsi="ArialMT" w:cs="ArialMT"/>
          <w:sz w:val="18"/>
          <w:szCs w:val="18"/>
        </w:rPr>
        <w:t>plusieurs</w:t>
      </w:r>
      <w:r>
        <w:rPr>
          <w:rFonts w:ascii="ArialMT" w:hAnsi="ArialMT" w:cs="ArialMT"/>
          <w:sz w:val="18"/>
          <w:szCs w:val="18"/>
        </w:rPr>
        <w:t xml:space="preserve"> exemplaires</w:t>
      </w:r>
      <w:r w:rsidR="00842D68">
        <w:rPr>
          <w:rFonts w:ascii="ArialMT" w:hAnsi="ArialMT" w:cs="ArialMT"/>
          <w:sz w:val="18"/>
          <w:szCs w:val="18"/>
        </w:rPr>
        <w:t xml:space="preserve"> suite aux essais du 27 mars 2020</w:t>
      </w:r>
      <w:r w:rsidR="006F1117">
        <w:rPr>
          <w:rFonts w:ascii="ArialMT" w:hAnsi="ArialMT" w:cs="ArialMT"/>
          <w:sz w:val="18"/>
          <w:szCs w:val="18"/>
        </w:rPr>
        <w:t xml:space="preserve"> (Voir rapport d’essai dans la partie Plan projet)</w:t>
      </w:r>
    </w:p>
    <w:p w:rsidR="006F1117" w:rsidRPr="006F1117" w:rsidRDefault="006F1117" w:rsidP="00DC373F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D’a</w:t>
      </w:r>
      <w:r w:rsidR="008D35CA">
        <w:rPr>
          <w:rFonts w:ascii="ArialMT" w:hAnsi="ArialMT" w:cs="ArialMT"/>
          <w:sz w:val="18"/>
          <w:szCs w:val="18"/>
        </w:rPr>
        <w:t xml:space="preserve">utres hôpitaux, CHR de Namur et Ehpad </w:t>
      </w:r>
      <w:r>
        <w:rPr>
          <w:rFonts w:ascii="ArialMT" w:hAnsi="ArialMT" w:cs="ArialMT"/>
          <w:sz w:val="18"/>
          <w:szCs w:val="18"/>
        </w:rPr>
        <w:t>passent commande actuellement.</w:t>
      </w:r>
    </w:p>
    <w:p w:rsidR="00DC373F" w:rsidRDefault="00DC373F" w:rsidP="00DC373F">
      <w:pPr>
        <w:rPr>
          <w:rFonts w:ascii="ArialMT" w:hAnsi="ArialMT" w:cs="ArialMT"/>
          <w:sz w:val="18"/>
          <w:szCs w:val="18"/>
        </w:rPr>
      </w:pPr>
      <w:r w:rsidRPr="00DC373F">
        <w:rPr>
          <w:rFonts w:ascii="ArialMT" w:hAnsi="ArialMT" w:cs="ArialMT"/>
          <w:b/>
          <w:sz w:val="18"/>
          <w:szCs w:val="18"/>
        </w:rPr>
        <w:t>Calendrier</w:t>
      </w:r>
      <w:r>
        <w:rPr>
          <w:rFonts w:ascii="ArialMT" w:hAnsi="ArialMT" w:cs="ArialMT"/>
          <w:sz w:val="18"/>
          <w:szCs w:val="18"/>
        </w:rPr>
        <w:t xml:space="preserve"> : délai de mise en </w:t>
      </w:r>
      <w:r w:rsidR="006F1117">
        <w:rPr>
          <w:rFonts w:ascii="ArialMT" w:hAnsi="ArialMT" w:cs="ArialMT"/>
          <w:sz w:val="18"/>
          <w:szCs w:val="18"/>
        </w:rPr>
        <w:t>œuvre</w:t>
      </w:r>
      <w:r>
        <w:rPr>
          <w:rFonts w:ascii="ArialMT" w:hAnsi="ArialMT" w:cs="ArialMT"/>
          <w:sz w:val="18"/>
          <w:szCs w:val="18"/>
        </w:rPr>
        <w:t xml:space="preserve"> de la solution.</w:t>
      </w:r>
    </w:p>
    <w:p w:rsidR="000B696A" w:rsidRDefault="000B696A" w:rsidP="00DC373F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Opérationnel </w:t>
      </w:r>
      <w:r w:rsidR="00714194">
        <w:rPr>
          <w:rFonts w:ascii="ArialMT" w:hAnsi="ArialMT" w:cs="ArialMT"/>
          <w:sz w:val="18"/>
          <w:szCs w:val="18"/>
        </w:rPr>
        <w:t>immédiatement.</w:t>
      </w:r>
    </w:p>
    <w:p w:rsidR="00DC373F" w:rsidRDefault="00DC373F" w:rsidP="00DC373F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Monsieur Chancerel a établi des partenariats avec des fournisseurs franç</w:t>
      </w:r>
      <w:r w:rsidR="000B696A">
        <w:rPr>
          <w:rFonts w:ascii="ArialMT" w:hAnsi="ArialMT" w:cs="ArialMT"/>
          <w:sz w:val="18"/>
          <w:szCs w:val="18"/>
        </w:rPr>
        <w:t>ais</w:t>
      </w:r>
      <w:r w:rsidR="000D5219">
        <w:rPr>
          <w:rFonts w:ascii="ArialMT" w:hAnsi="ArialMT" w:cs="ArialMT"/>
          <w:sz w:val="18"/>
          <w:szCs w:val="18"/>
        </w:rPr>
        <w:t xml:space="preserve"> du domaine automobile</w:t>
      </w:r>
      <w:r w:rsidR="000B696A">
        <w:rPr>
          <w:rFonts w:ascii="ArialMT" w:hAnsi="ArialMT" w:cs="ArialMT"/>
          <w:sz w:val="18"/>
          <w:szCs w:val="18"/>
        </w:rPr>
        <w:t xml:space="preserve">, italien, espagnol et belge, afin d’industrialiser </w:t>
      </w:r>
      <w:r w:rsidR="000D5219">
        <w:rPr>
          <w:rFonts w:ascii="ArialMT" w:hAnsi="ArialMT" w:cs="ArialMT"/>
          <w:sz w:val="18"/>
          <w:szCs w:val="18"/>
        </w:rPr>
        <w:t>ses productions.</w:t>
      </w:r>
    </w:p>
    <w:p w:rsidR="000B696A" w:rsidRDefault="000B696A" w:rsidP="00DC373F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Les fabrications de moules de pièces de jonction équipées de bavettes et les filières alu, caoutchouc sont en capacité</w:t>
      </w:r>
      <w:r w:rsidR="000D5219">
        <w:rPr>
          <w:rFonts w:ascii="ArialMT" w:hAnsi="ArialMT" w:cs="ArialMT"/>
          <w:sz w:val="18"/>
          <w:szCs w:val="18"/>
        </w:rPr>
        <w:t>s</w:t>
      </w:r>
      <w:r>
        <w:rPr>
          <w:rFonts w:ascii="ArialMT" w:hAnsi="ArialMT" w:cs="ArialMT"/>
          <w:sz w:val="18"/>
          <w:szCs w:val="18"/>
        </w:rPr>
        <w:t xml:space="preserve"> de production </w:t>
      </w:r>
    </w:p>
    <w:p w:rsidR="000B696A" w:rsidRDefault="000B696A" w:rsidP="00DC373F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A ce jour, nous sommes </w:t>
      </w:r>
      <w:r w:rsidR="00A525D4">
        <w:rPr>
          <w:rFonts w:ascii="ArialMT" w:hAnsi="ArialMT" w:cs="ArialMT"/>
          <w:sz w:val="18"/>
          <w:szCs w:val="18"/>
        </w:rPr>
        <w:t>en mesure de produire en petite et moyenne</w:t>
      </w:r>
      <w:r>
        <w:rPr>
          <w:rFonts w:ascii="ArialMT" w:hAnsi="ArialMT" w:cs="ArialMT"/>
          <w:sz w:val="18"/>
          <w:szCs w:val="18"/>
        </w:rPr>
        <w:t xml:space="preserve"> série</w:t>
      </w:r>
    </w:p>
    <w:p w:rsidR="000B696A" w:rsidRDefault="000B696A" w:rsidP="00DC373F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Par contre, l’assemblage reste manuel (</w:t>
      </w:r>
      <w:r w:rsidR="006F1117">
        <w:rPr>
          <w:rFonts w:ascii="ArialMT" w:hAnsi="ArialMT" w:cs="ArialMT"/>
          <w:sz w:val="18"/>
          <w:szCs w:val="18"/>
        </w:rPr>
        <w:t>Un prestataire normand peut</w:t>
      </w:r>
      <w:r>
        <w:rPr>
          <w:rFonts w:ascii="ArialMT" w:hAnsi="ArialMT" w:cs="ArialMT"/>
          <w:sz w:val="18"/>
          <w:szCs w:val="18"/>
        </w:rPr>
        <w:t xml:space="preserve"> sous </w:t>
      </w:r>
      <w:r w:rsidR="006F1117">
        <w:rPr>
          <w:rFonts w:ascii="ArialMT" w:hAnsi="ArialMT" w:cs="ArialMT"/>
          <w:sz w:val="18"/>
          <w:szCs w:val="18"/>
        </w:rPr>
        <w:t>10 semaines</w:t>
      </w:r>
      <w:r>
        <w:rPr>
          <w:rFonts w:ascii="ArialMT" w:hAnsi="ArialMT" w:cs="ArialMT"/>
          <w:sz w:val="18"/>
          <w:szCs w:val="18"/>
        </w:rPr>
        <w:t xml:space="preserve"> automatiser l’assemblage)</w:t>
      </w:r>
    </w:p>
    <w:p w:rsidR="000B696A" w:rsidRDefault="000B696A" w:rsidP="00DC373F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Objectif : 200 à 300 par jour</w:t>
      </w:r>
      <w:r w:rsidR="0087433B">
        <w:rPr>
          <w:rFonts w:ascii="ArialMT" w:hAnsi="ArialMT" w:cs="ArialMT"/>
          <w:sz w:val="18"/>
          <w:szCs w:val="18"/>
        </w:rPr>
        <w:t xml:space="preserve"> par unité de production</w:t>
      </w:r>
      <w:r w:rsidR="006F1117">
        <w:rPr>
          <w:rFonts w:ascii="ArialMT" w:hAnsi="ArialMT" w:cs="ArialMT"/>
          <w:sz w:val="18"/>
          <w:szCs w:val="18"/>
        </w:rPr>
        <w:t xml:space="preserve"> (en une équipe)</w:t>
      </w:r>
    </w:p>
    <w:p w:rsidR="0087433B" w:rsidRDefault="00745E80" w:rsidP="00DC373F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Fonctionnement même en période d’épidémie</w:t>
      </w:r>
    </w:p>
    <w:p w:rsidR="00745E80" w:rsidRDefault="002D71CD" w:rsidP="00DC373F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L’un de nos a</w:t>
      </w:r>
      <w:r w:rsidR="00745E80">
        <w:rPr>
          <w:rFonts w:ascii="ArialMT" w:hAnsi="ArialMT" w:cs="ArialMT"/>
          <w:sz w:val="18"/>
          <w:szCs w:val="18"/>
        </w:rPr>
        <w:t>ssocié</w:t>
      </w:r>
      <w:r>
        <w:rPr>
          <w:rFonts w:ascii="ArialMT" w:hAnsi="ArialMT" w:cs="ArialMT"/>
          <w:sz w:val="18"/>
          <w:szCs w:val="18"/>
        </w:rPr>
        <w:t>s</w:t>
      </w:r>
      <w:r w:rsidR="00745E80">
        <w:rPr>
          <w:rFonts w:ascii="ArialMT" w:hAnsi="ArialMT" w:cs="ArialMT"/>
          <w:sz w:val="18"/>
          <w:szCs w:val="18"/>
        </w:rPr>
        <w:t xml:space="preserve"> belge</w:t>
      </w:r>
      <w:r>
        <w:rPr>
          <w:rFonts w:ascii="ArialMT" w:hAnsi="ArialMT" w:cs="ArialMT"/>
          <w:sz w:val="18"/>
          <w:szCs w:val="18"/>
        </w:rPr>
        <w:t xml:space="preserve">s a possibilité de nous assurer </w:t>
      </w:r>
      <w:r w:rsidR="00745E80">
        <w:rPr>
          <w:rFonts w:ascii="ArialMT" w:hAnsi="ArialMT" w:cs="ArialMT"/>
          <w:sz w:val="18"/>
          <w:szCs w:val="18"/>
        </w:rPr>
        <w:t>l’assembla</w:t>
      </w:r>
      <w:r>
        <w:rPr>
          <w:rFonts w:ascii="ArialMT" w:hAnsi="ArialMT" w:cs="ArialMT"/>
          <w:sz w:val="18"/>
          <w:szCs w:val="18"/>
        </w:rPr>
        <w:t>ge avec une équipe de 30 personnes une</w:t>
      </w:r>
      <w:r w:rsidR="00745E80">
        <w:rPr>
          <w:rFonts w:ascii="ArialMT" w:hAnsi="ArialMT" w:cs="ArialMT"/>
          <w:sz w:val="18"/>
          <w:szCs w:val="18"/>
        </w:rPr>
        <w:t xml:space="preserve"> semaine par mois avec handicapés)</w:t>
      </w:r>
    </w:p>
    <w:p w:rsidR="00DC373F" w:rsidRDefault="00DC373F" w:rsidP="00DC373F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L’enjeu</w:t>
      </w:r>
      <w:r w:rsidR="002D71CD">
        <w:rPr>
          <w:rFonts w:ascii="ArialMT" w:hAnsi="ArialMT" w:cs="ArialMT"/>
          <w:sz w:val="18"/>
          <w:szCs w:val="18"/>
        </w:rPr>
        <w:t xml:space="preserve"> industriel est de créer un espace</w:t>
      </w:r>
      <w:r>
        <w:rPr>
          <w:rFonts w:ascii="ArialMT" w:hAnsi="ArialMT" w:cs="ArialMT"/>
          <w:sz w:val="18"/>
          <w:szCs w:val="18"/>
        </w:rPr>
        <w:t xml:space="preserve"> d’assemblage</w:t>
      </w:r>
      <w:r w:rsidR="002D71CD">
        <w:rPr>
          <w:rFonts w:ascii="ArialMT" w:hAnsi="ArialMT" w:cs="ArialMT"/>
          <w:sz w:val="18"/>
          <w:szCs w:val="18"/>
        </w:rPr>
        <w:t xml:space="preserve"> automatisé</w:t>
      </w:r>
      <w:r>
        <w:rPr>
          <w:rFonts w:ascii="ArialMT" w:hAnsi="ArialMT" w:cs="ArialMT"/>
          <w:sz w:val="18"/>
          <w:szCs w:val="18"/>
        </w:rPr>
        <w:t>,</w:t>
      </w:r>
      <w:r w:rsidR="002D71CD">
        <w:rPr>
          <w:rFonts w:ascii="ArialMT" w:hAnsi="ArialMT" w:cs="ArialMT"/>
          <w:sz w:val="18"/>
          <w:szCs w:val="18"/>
        </w:rPr>
        <w:t xml:space="preserve"> afin</w:t>
      </w:r>
      <w:r>
        <w:rPr>
          <w:rFonts w:ascii="ArialMT" w:hAnsi="ArialMT" w:cs="ArialMT"/>
          <w:sz w:val="18"/>
          <w:szCs w:val="18"/>
        </w:rPr>
        <w:t xml:space="preserve"> d’expédi</w:t>
      </w:r>
      <w:r w:rsidR="002D71CD">
        <w:rPr>
          <w:rFonts w:ascii="ArialMT" w:hAnsi="ArialMT" w:cs="ArialMT"/>
          <w:sz w:val="18"/>
          <w:szCs w:val="18"/>
        </w:rPr>
        <w:t>er</w:t>
      </w:r>
      <w:r>
        <w:rPr>
          <w:rFonts w:ascii="ArialMT" w:hAnsi="ArialMT" w:cs="ArialMT"/>
          <w:sz w:val="18"/>
          <w:szCs w:val="18"/>
        </w:rPr>
        <w:t xml:space="preserve"> ces </w:t>
      </w:r>
      <w:r w:rsidR="002D71CD">
        <w:rPr>
          <w:rFonts w:ascii="ArialMT" w:hAnsi="ArialMT" w:cs="ArialMT"/>
          <w:sz w:val="18"/>
          <w:szCs w:val="18"/>
        </w:rPr>
        <w:t>produits</w:t>
      </w:r>
      <w:r>
        <w:rPr>
          <w:rFonts w:ascii="ArialMT" w:hAnsi="ArialMT" w:cs="ArialMT"/>
          <w:sz w:val="18"/>
          <w:szCs w:val="18"/>
        </w:rPr>
        <w:t xml:space="preserve"> de confinement à l’attention des 3000 </w:t>
      </w:r>
      <w:r w:rsidR="00A06EE8">
        <w:rPr>
          <w:rFonts w:ascii="ArialMT" w:hAnsi="ArialMT" w:cs="ArialMT"/>
          <w:sz w:val="18"/>
          <w:szCs w:val="18"/>
        </w:rPr>
        <w:t>espaces de santé</w:t>
      </w:r>
      <w:r>
        <w:rPr>
          <w:rFonts w:ascii="ArialMT" w:hAnsi="ArialMT" w:cs="ArialMT"/>
          <w:sz w:val="18"/>
          <w:szCs w:val="18"/>
        </w:rPr>
        <w:t xml:space="preserve"> nationaux</w:t>
      </w:r>
      <w:r w:rsidR="005D3842">
        <w:rPr>
          <w:rFonts w:ascii="ArialMT" w:hAnsi="ArialMT" w:cs="ArialMT"/>
          <w:sz w:val="18"/>
          <w:szCs w:val="18"/>
        </w:rPr>
        <w:t xml:space="preserve"> et 7000 </w:t>
      </w:r>
      <w:proofErr w:type="spellStart"/>
      <w:r w:rsidR="005D3842">
        <w:rPr>
          <w:rFonts w:ascii="ArialMT" w:hAnsi="ArialMT" w:cs="ArialMT"/>
          <w:sz w:val="18"/>
          <w:szCs w:val="18"/>
        </w:rPr>
        <w:t>Ehpad</w:t>
      </w:r>
      <w:proofErr w:type="spellEnd"/>
      <w:r w:rsidR="005D3842">
        <w:rPr>
          <w:rFonts w:ascii="ArialMT" w:hAnsi="ArialMT" w:cs="ArialMT"/>
          <w:sz w:val="18"/>
          <w:szCs w:val="18"/>
        </w:rPr>
        <w:t xml:space="preserve"> et ainsi s’ouvrir à l’échelle européenne.</w:t>
      </w:r>
    </w:p>
    <w:p w:rsidR="00721909" w:rsidRDefault="00721909" w:rsidP="00087576">
      <w:pPr>
        <w:rPr>
          <w:rFonts w:ascii="ArialMT" w:hAnsi="ArialMT" w:cs="ArialMT"/>
          <w:sz w:val="18"/>
          <w:szCs w:val="18"/>
        </w:rPr>
      </w:pPr>
      <w:bookmarkStart w:id="0" w:name="_GoBack"/>
      <w:bookmarkEnd w:id="0"/>
    </w:p>
    <w:p w:rsidR="00ED7134" w:rsidRDefault="00ED7134" w:rsidP="00087576"/>
    <w:sectPr w:rsidR="00ED713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CA" w:rsidRDefault="00B534CA" w:rsidP="0088027F">
      <w:pPr>
        <w:spacing w:after="0" w:line="240" w:lineRule="auto"/>
      </w:pPr>
      <w:r>
        <w:separator/>
      </w:r>
    </w:p>
  </w:endnote>
  <w:endnote w:type="continuationSeparator" w:id="0">
    <w:p w:rsidR="00B534CA" w:rsidRDefault="00B534CA" w:rsidP="0088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868949"/>
      <w:docPartObj>
        <w:docPartGallery w:val="Page Numbers (Bottom of Page)"/>
        <w:docPartUnique/>
      </w:docPartObj>
    </w:sdtPr>
    <w:sdtEndPr/>
    <w:sdtContent>
      <w:p w:rsidR="0088027F" w:rsidRDefault="0088027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F6A">
          <w:rPr>
            <w:noProof/>
          </w:rPr>
          <w:t>2</w:t>
        </w:r>
        <w:r>
          <w:fldChar w:fldCharType="end"/>
        </w:r>
      </w:p>
    </w:sdtContent>
  </w:sdt>
  <w:p w:rsidR="0088027F" w:rsidRDefault="0088027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CA" w:rsidRDefault="00B534CA" w:rsidP="0088027F">
      <w:pPr>
        <w:spacing w:after="0" w:line="240" w:lineRule="auto"/>
      </w:pPr>
      <w:r>
        <w:separator/>
      </w:r>
    </w:p>
  </w:footnote>
  <w:footnote w:type="continuationSeparator" w:id="0">
    <w:p w:rsidR="00B534CA" w:rsidRDefault="00B534CA" w:rsidP="00880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76"/>
    <w:rsid w:val="00087576"/>
    <w:rsid w:val="000B696A"/>
    <w:rsid w:val="000D5219"/>
    <w:rsid w:val="002D71CD"/>
    <w:rsid w:val="004B419F"/>
    <w:rsid w:val="00565795"/>
    <w:rsid w:val="005D3842"/>
    <w:rsid w:val="006F1117"/>
    <w:rsid w:val="00714194"/>
    <w:rsid w:val="00721909"/>
    <w:rsid w:val="00745E80"/>
    <w:rsid w:val="00842D68"/>
    <w:rsid w:val="0087433B"/>
    <w:rsid w:val="0088027F"/>
    <w:rsid w:val="008D35CA"/>
    <w:rsid w:val="009D5EDA"/>
    <w:rsid w:val="00A06EE8"/>
    <w:rsid w:val="00A173DD"/>
    <w:rsid w:val="00A525D4"/>
    <w:rsid w:val="00B534CA"/>
    <w:rsid w:val="00DC1758"/>
    <w:rsid w:val="00DC373F"/>
    <w:rsid w:val="00EB3F6A"/>
    <w:rsid w:val="00ED7134"/>
    <w:rsid w:val="00F5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2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D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8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027F"/>
  </w:style>
  <w:style w:type="paragraph" w:styleId="Pieddepage">
    <w:name w:val="footer"/>
    <w:basedOn w:val="Normal"/>
    <w:link w:val="PieddepageCar"/>
    <w:uiPriority w:val="99"/>
    <w:unhideWhenUsed/>
    <w:rsid w:val="0088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2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D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8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027F"/>
  </w:style>
  <w:style w:type="paragraph" w:styleId="Pieddepage">
    <w:name w:val="footer"/>
    <w:basedOn w:val="Normal"/>
    <w:link w:val="PieddepageCar"/>
    <w:uiPriority w:val="99"/>
    <w:unhideWhenUsed/>
    <w:rsid w:val="0088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Bellet</dc:creator>
  <cp:lastModifiedBy>Olivier Bellet</cp:lastModifiedBy>
  <cp:revision>18</cp:revision>
  <dcterms:created xsi:type="dcterms:W3CDTF">2020-03-24T13:39:00Z</dcterms:created>
  <dcterms:modified xsi:type="dcterms:W3CDTF">2020-03-31T15:22:00Z</dcterms:modified>
</cp:coreProperties>
</file>